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202</w:t>
      </w:r>
      <w:r>
        <w:rPr>
          <w:rFonts w:cs="黑体" w:asciiTheme="majorEastAsia" w:hAnsiTheme="majorEastAsia" w:eastAsiaTheme="majorEastAsia"/>
          <w:b/>
          <w:kern w:val="0"/>
          <w:sz w:val="36"/>
          <w:szCs w:val="36"/>
        </w:rPr>
        <w:t>2</w:t>
      </w: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年上半年22.1次</w:t>
      </w:r>
      <w:r>
        <w:rPr>
          <w:rFonts w:cs="黑体" w:asciiTheme="majorEastAsia" w:hAnsiTheme="majorEastAsia" w:eastAsiaTheme="majorEastAsia"/>
          <w:b/>
          <w:kern w:val="0"/>
          <w:sz w:val="36"/>
          <w:szCs w:val="36"/>
        </w:rPr>
        <w:t>自考过程</w:t>
      </w: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性考核</w:t>
      </w:r>
    </w:p>
    <w:p>
      <w:pPr>
        <w:widowControl/>
        <w:spacing w:line="360" w:lineRule="auto"/>
        <w:jc w:val="center"/>
        <w:rPr>
          <w:rFonts w:cs="黑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新冠肺炎疫情防控要求</w:t>
      </w:r>
    </w:p>
    <w:p>
      <w:pPr>
        <w:widowControl/>
        <w:tabs>
          <w:tab w:val="center" w:pos="4153"/>
          <w:tab w:val="right" w:pos="8505"/>
        </w:tabs>
        <w:spacing w:line="500" w:lineRule="exac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1、考生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参加考试前，须</w:t>
      </w:r>
      <w:r>
        <w:rPr>
          <w:rFonts w:hint="eastAsia" w:ascii="仿宋" w:hAnsi="仿宋" w:eastAsia="仿宋" w:cs="Times New Roman"/>
          <w:sz w:val="32"/>
          <w:szCs w:val="32"/>
        </w:rPr>
        <w:t>通过小程序“四川天府健康通”“通信行程卡”实名申领防疫健康信息码（简称“健康码”）或有效行程卡（简称“行程码”），并确保在考试结束前，健康码和行程码处于“绿色”状态。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2、考生须做好备考期间个人日常防护，减少聚餐聚会，不参加大型活动，非必要不离川。考试当天在考场内，须填写《考生新冠肺炎疫情防控承诺书》并负法律责任。建议无禁忌症考生完成新冠疫苗全程接种。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3、考生为新冠肺炎确诊病例、无症状感染者、疑似患者、确诊病例密切接触者，或治愈未超过1个月的病例、不能排除感染可能的发热患者，考前21天内有国（境）外旅居史的考生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，考前14天来自省外或途径国内中高风险地区的考生，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以及集中或居家隔离期未满的人员，不得参加本次考试。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、考试当日，考生必须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提前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到达考点，预留足够时间配合考点工作人员进行入场核验。考生须自备口罩，除进入考场核验身份时须按要求摘戴口罩外，进出考点、考场应当全程佩戴口罩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考试过程中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可自行决定是否佩戴口罩。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考生入场必须持当日更新的本人“健康码”绿码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val="en-US" w:eastAsia="zh-CN"/>
        </w:rPr>
        <w:t>48小时核酸检测证明，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并接受体温检测。在身份核验环节，考生须出示有效身份证件原件，证件不齐备者不得进入考场。考生进入考场后，须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提交本人签写好的《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考生新冠肺炎疫情防控承诺书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eastAsia="zh-CN"/>
        </w:rPr>
        <w:t>若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考生入场两次测量体温≥37.3℃，在进入考点须出示由专业医疗机</w:t>
      </w:r>
      <w:bookmarkStart w:id="0" w:name="_GoBack"/>
      <w:bookmarkEnd w:id="0"/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构提供的有效健康证明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考生在考试过程中若出现突发气促、发热、腹泻等异常状况，应立即向考场工作人员报告，经卫健部门专业人员研判后，按照防疫相关程序处置。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考试结束后，考生须立即按照指示要求离场，不得在考点内聚集、逗留。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、考生应遵守所在考点的其他疫情防控要求，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其他未尽事宜，参照当地最新疫情防控要求执行。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7EB"/>
    <w:rsid w:val="00034ACC"/>
    <w:rsid w:val="000466F1"/>
    <w:rsid w:val="0004715D"/>
    <w:rsid w:val="000758A3"/>
    <w:rsid w:val="00080FFB"/>
    <w:rsid w:val="00085ADB"/>
    <w:rsid w:val="000B1126"/>
    <w:rsid w:val="000D2ADC"/>
    <w:rsid w:val="00156784"/>
    <w:rsid w:val="00176FDB"/>
    <w:rsid w:val="00180863"/>
    <w:rsid w:val="00194CA7"/>
    <w:rsid w:val="001D3FFD"/>
    <w:rsid w:val="001D7C00"/>
    <w:rsid w:val="00203BD7"/>
    <w:rsid w:val="0022610A"/>
    <w:rsid w:val="00230173"/>
    <w:rsid w:val="00236619"/>
    <w:rsid w:val="00284CBE"/>
    <w:rsid w:val="002D00D6"/>
    <w:rsid w:val="00345540"/>
    <w:rsid w:val="0034767A"/>
    <w:rsid w:val="00360532"/>
    <w:rsid w:val="00362FA7"/>
    <w:rsid w:val="00364D9B"/>
    <w:rsid w:val="00366C82"/>
    <w:rsid w:val="003706BA"/>
    <w:rsid w:val="003C4E2E"/>
    <w:rsid w:val="003D0D00"/>
    <w:rsid w:val="003D5F15"/>
    <w:rsid w:val="003F34ED"/>
    <w:rsid w:val="00407F3A"/>
    <w:rsid w:val="00412DD1"/>
    <w:rsid w:val="00435312"/>
    <w:rsid w:val="004356B3"/>
    <w:rsid w:val="00441502"/>
    <w:rsid w:val="004571D3"/>
    <w:rsid w:val="004D6C5B"/>
    <w:rsid w:val="004F24EA"/>
    <w:rsid w:val="004F634C"/>
    <w:rsid w:val="004F69CD"/>
    <w:rsid w:val="005125C9"/>
    <w:rsid w:val="00536431"/>
    <w:rsid w:val="005477EB"/>
    <w:rsid w:val="00567D0F"/>
    <w:rsid w:val="00594F4A"/>
    <w:rsid w:val="005A662D"/>
    <w:rsid w:val="005E4AE7"/>
    <w:rsid w:val="00642D64"/>
    <w:rsid w:val="006C107E"/>
    <w:rsid w:val="006C4053"/>
    <w:rsid w:val="0070472E"/>
    <w:rsid w:val="00717C66"/>
    <w:rsid w:val="00721056"/>
    <w:rsid w:val="00771B3F"/>
    <w:rsid w:val="007D57BC"/>
    <w:rsid w:val="007E53FE"/>
    <w:rsid w:val="00825A6A"/>
    <w:rsid w:val="00833B52"/>
    <w:rsid w:val="00861AC6"/>
    <w:rsid w:val="00870344"/>
    <w:rsid w:val="008A1E4D"/>
    <w:rsid w:val="008D1155"/>
    <w:rsid w:val="00912B32"/>
    <w:rsid w:val="0096043D"/>
    <w:rsid w:val="009F4D4B"/>
    <w:rsid w:val="00A2631E"/>
    <w:rsid w:val="00A528A7"/>
    <w:rsid w:val="00AE74C0"/>
    <w:rsid w:val="00B219D4"/>
    <w:rsid w:val="00B42F6C"/>
    <w:rsid w:val="00B45E10"/>
    <w:rsid w:val="00BA4F80"/>
    <w:rsid w:val="00BD27FC"/>
    <w:rsid w:val="00BD519E"/>
    <w:rsid w:val="00BD60BD"/>
    <w:rsid w:val="00BE456D"/>
    <w:rsid w:val="00BE638A"/>
    <w:rsid w:val="00C24861"/>
    <w:rsid w:val="00C31E9B"/>
    <w:rsid w:val="00C565FF"/>
    <w:rsid w:val="00C83EBA"/>
    <w:rsid w:val="00CC57BF"/>
    <w:rsid w:val="00D12EA7"/>
    <w:rsid w:val="00D64786"/>
    <w:rsid w:val="00DA7537"/>
    <w:rsid w:val="00DB1055"/>
    <w:rsid w:val="00DF4748"/>
    <w:rsid w:val="00E447BC"/>
    <w:rsid w:val="00E56EC7"/>
    <w:rsid w:val="00E8710B"/>
    <w:rsid w:val="00EC1C26"/>
    <w:rsid w:val="00EC31B0"/>
    <w:rsid w:val="00ED337C"/>
    <w:rsid w:val="00F02DC5"/>
    <w:rsid w:val="00F22BDD"/>
    <w:rsid w:val="00F5115F"/>
    <w:rsid w:val="00F607A3"/>
    <w:rsid w:val="00F84E7B"/>
    <w:rsid w:val="00FD7B87"/>
    <w:rsid w:val="00FF4056"/>
    <w:rsid w:val="34B5063E"/>
    <w:rsid w:val="35A34C73"/>
    <w:rsid w:val="3D2E2FD3"/>
    <w:rsid w:val="3D6C58AA"/>
    <w:rsid w:val="65C417E4"/>
    <w:rsid w:val="6A5023CF"/>
    <w:rsid w:val="73781BAB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2020-11-09T01:44:00Z</dcterms:created>
  <dc:creator>cl</dc:creator>
  <lastModifiedBy>Administrator</lastModifiedBy>
  <dcterms:modified xsi:type="dcterms:W3CDTF">2022-03-07T03:49:00Z</dcterms:modified>
  <revision>90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E38FE6F13A284ADA84CE24A79C18916E</vt:lpwstr>
  </property>
</Properties>
</file>