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附件1：</w:t>
      </w:r>
    </w:p>
    <w:p>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pPr>
        <w:pStyle w:val="2"/>
      </w:pPr>
      <w:r>
        <w:rPr>
          <w:rFonts w:hint="eastAsia"/>
        </w:rPr>
        <w:t>1、</w:t>
      </w:r>
      <w:bookmarkEnd w:id="0"/>
      <w:r>
        <w:rPr>
          <w:rFonts w:hint="eastAsia"/>
        </w:rPr>
        <w:t>考前准备</w:t>
      </w:r>
    </w:p>
    <w:p>
      <w:pPr>
        <w:ind w:firstLine="420" w:firstLineChars="200"/>
        <w:rPr>
          <w:rFonts w:hint="eastAsia"/>
        </w:rPr>
      </w:pPr>
      <w:r>
        <w:rPr>
          <w:rFonts w:hint="eastAsia"/>
        </w:rPr>
        <w:t>根据考试纪律要求，考生作答应安装专用的防作弊平台，本说明将会引导用户从安装到使用的全过程操作。</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ascii="微软雅黑" w:hAnsi="微软雅黑"/>
          <w:color w:val="202020"/>
          <w:sz w:val="24"/>
          <w:szCs w:val="24"/>
        </w:rPr>
      </w:pPr>
      <w:r>
        <w:rPr>
          <w:rFonts w:hint="eastAsia" w:ascii="Times New Roman" w:hAnsi="宋体" w:cs="Times New Roman"/>
          <w:b/>
          <w:highlight w:val="yellow"/>
        </w:rPr>
        <w:t>考生前往</w:t>
      </w:r>
      <w:r>
        <w:rPr>
          <w:rFonts w:hint="eastAsia" w:ascii="Times New Roman" w:hAnsi="宋体" w:cs="Times New Roman"/>
          <w:b/>
          <w:highlight w:val="yellow"/>
          <w:lang w:eastAsia="zh-CN"/>
        </w:rPr>
        <w:t>以下网址下载“</w:t>
      </w:r>
      <w:r>
        <w:rPr>
          <w:rFonts w:hint="eastAsia" w:ascii="Times New Roman" w:hAnsi="宋体" w:cs="Times New Roman"/>
          <w:b/>
          <w:highlight w:val="yellow"/>
        </w:rPr>
        <w:t>四川大学-网考客户端-1.9.2-正式版”压缩包</w:t>
      </w:r>
      <w:r>
        <w:rPr>
          <w:rFonts w:hint="eastAsia" w:ascii="Times New Roman" w:hAnsi="宋体" w:cs="Times New Roman"/>
          <w:b/>
          <w:highlight w:val="yellow"/>
          <w:lang w:eastAsia="zh-CN"/>
        </w:rPr>
        <w:t>：</w:t>
      </w:r>
      <w:r>
        <w:rPr>
          <w:rFonts w:ascii="宋体" w:hAnsi="宋体" w:eastAsia="宋体" w:cs="宋体"/>
          <w:sz w:val="24"/>
          <w:szCs w:val="24"/>
          <w:u w:val="single"/>
        </w:rPr>
        <w:t>http://cce.scu.edu.cn/mana/uploadfiles/2022/3/exam1.9.2.rar</w:t>
      </w:r>
    </w:p>
    <w:p>
      <w:pPr>
        <w:pStyle w:val="2"/>
      </w:pPr>
      <w:r>
        <w:rPr>
          <w:rFonts w:hint="eastAsia"/>
        </w:rPr>
        <w:t>2、登陆系统</w:t>
      </w:r>
    </w:p>
    <w:p>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pPr>
        <w:rPr>
          <w:rFonts w:ascii="Times New Roman" w:hAnsi="宋体" w:cs="Times New Roman"/>
          <w:b/>
        </w:rPr>
      </w:pPr>
      <w:r>
        <w:drawing>
          <wp:inline distT="0" distB="0" distL="0" distR="0">
            <wp:extent cx="5274310" cy="11823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1182370"/>
                    </a:xfrm>
                    <a:prstGeom prst="rect">
                      <a:avLst/>
                    </a:prstGeom>
                    <a:noFill/>
                    <a:ln>
                      <a:noFill/>
                    </a:ln>
                  </pic:spPr>
                </pic:pic>
              </a:graphicData>
            </a:graphic>
          </wp:inline>
        </w:drawing>
      </w: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bookmarkStart w:id="3" w:name="_GoBack"/>
      <w:bookmarkEnd w:id="3"/>
    </w:p>
    <w:p>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14:textFill>
            <w14:solidFill>
              <w14:schemeClr w14:val="accent1"/>
            </w14:solidFill>
          </w14:textFill>
        </w:rPr>
        <w:t>(遇</w:t>
      </w:r>
      <w:r>
        <w:rPr>
          <w:rFonts w:ascii="Times New Roman" w:hAnsi="宋体" w:cs="Times New Roman"/>
          <w:b/>
          <w:color w:val="4472C4" w:themeColor="accent1"/>
          <w14:textFill>
            <w14:solidFill>
              <w14:schemeClr w14:val="accent1"/>
            </w14:solidFill>
          </w14:textFill>
        </w:rPr>
        <w:t>最后一位是X,</w:t>
      </w:r>
      <w:r>
        <w:rPr>
          <w:rFonts w:hint="eastAsia" w:ascii="Times New Roman" w:hAnsi="宋体" w:cs="Times New Roman"/>
          <w:b/>
          <w:color w:val="4472C4" w:themeColor="accent1"/>
          <w14:textFill>
            <w14:solidFill>
              <w14:schemeClr w14:val="accent1"/>
            </w14:solidFill>
          </w14:textFill>
        </w:rPr>
        <w:t>按</w:t>
      </w:r>
      <w:r>
        <w:rPr>
          <w:rFonts w:ascii="Times New Roman" w:hAnsi="宋体" w:cs="Times New Roman"/>
          <w:b/>
          <w:color w:val="4472C4" w:themeColor="accent1"/>
          <w14:textFill>
            <w14:solidFill>
              <w14:schemeClr w14:val="accent1"/>
            </w14:solidFill>
          </w14:textFill>
        </w:rPr>
        <w:t>英文大写</w:t>
      </w:r>
      <w:r>
        <w:rPr>
          <w:rFonts w:hint="eastAsia" w:ascii="Times New Roman" w:hAnsi="宋体" w:cs="Times New Roman"/>
          <w:b/>
          <w:color w:val="4472C4" w:themeColor="accent1"/>
          <w14:textFill>
            <w14:solidFill>
              <w14:schemeClr w14:val="accent1"/>
            </w14:solidFill>
          </w14:textFill>
        </w:rPr>
        <w:t>X输入)</w:t>
      </w:r>
      <w:r>
        <w:rPr>
          <w:rFonts w:hint="eastAsia" w:ascii="Times New Roman" w:hAnsi="宋体" w:cs="Times New Roman"/>
          <w:b/>
        </w:rPr>
        <w:t>；</w:t>
      </w:r>
    </w:p>
    <w:p>
      <w:pPr>
        <w:ind w:left="420"/>
        <w:rPr>
          <w:rFonts w:ascii="Times New Roman" w:hAnsi="宋体" w:cs="Times New Roman"/>
          <w:b/>
        </w:rPr>
      </w:pPr>
      <w:r>
        <w:rPr>
          <w:rFonts w:hint="eastAsia" w:ascii="Times New Roman" w:hAnsi="宋体" w:cs="Times New Roman"/>
          <w:b/>
        </w:rPr>
        <w:drawing>
          <wp:inline distT="0" distB="0" distL="114300" distR="114300">
            <wp:extent cx="5265420" cy="2750820"/>
            <wp:effectExtent l="0" t="0" r="11430" b="11430"/>
            <wp:docPr id="1" name="图片 1" descr="微信图片_2022031715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317155527"/>
                    <pic:cNvPicPr>
                      <a:picLocks noChangeAspect="1"/>
                    </pic:cNvPicPr>
                  </pic:nvPicPr>
                  <pic:blipFill>
                    <a:blip r:embed="rId8"/>
                    <a:stretch>
                      <a:fillRect/>
                    </a:stretch>
                  </pic:blipFill>
                  <pic:spPr>
                    <a:xfrm>
                      <a:off x="0" y="0"/>
                      <a:ext cx="5265420" cy="2750820"/>
                    </a:xfrm>
                    <a:prstGeom prst="rect">
                      <a:avLst/>
                    </a:prstGeom>
                  </pic:spPr>
                </pic:pic>
              </a:graphicData>
            </a:graphic>
          </wp:inline>
        </w:drawing>
      </w:r>
      <w:r>
        <w:rPr>
          <w:rFonts w:hint="eastAsia" w:ascii="Times New Roman" w:hAnsi="宋体" w:cs="Times New Roman"/>
          <w:b/>
        </w:rPr>
        <w:t>注意：</w:t>
      </w:r>
    </w:p>
    <w:p>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pPr>
        <w:jc w:val="center"/>
      </w:pPr>
      <w:r>
        <w:drawing>
          <wp:inline distT="0" distB="0" distL="0" distR="0">
            <wp:extent cx="5274310" cy="25158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515870"/>
                    </a:xfrm>
                    <a:prstGeom prst="rect">
                      <a:avLst/>
                    </a:prstGeom>
                    <a:noFill/>
                    <a:ln>
                      <a:noFill/>
                    </a:ln>
                  </pic:spPr>
                </pic:pic>
              </a:graphicData>
            </a:graphic>
          </wp:inline>
        </w:drawing>
      </w:r>
    </w:p>
    <w:p>
      <w:pPr>
        <w:pStyle w:val="2"/>
      </w:pPr>
      <w:bookmarkStart w:id="1" w:name="_Toc508633517"/>
      <w:r>
        <w:rPr>
          <w:rFonts w:hint="eastAsia"/>
        </w:rPr>
        <w:t>3、</w:t>
      </w:r>
      <w:bookmarkEnd w:id="1"/>
      <w:r>
        <w:rPr>
          <w:rFonts w:hint="eastAsia"/>
        </w:rPr>
        <w:t>在线考试</w:t>
      </w:r>
    </w:p>
    <w:p>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szCs w:val="21"/>
        </w:rPr>
        <w:t>正式考试</w:t>
      </w:r>
      <w:r>
        <w:rPr>
          <w:rFonts w:hint="eastAsia" w:ascii="微软雅黑" w:hAnsi="微软雅黑"/>
        </w:rPr>
        <w:t>只有1次；</w:t>
      </w:r>
    </w:p>
    <w:p>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pPr>
        <w:spacing w:line="240" w:lineRule="auto"/>
        <w:ind w:firstLine="420" w:firstLineChars="200"/>
        <w:jc w:val="center"/>
        <w:rPr>
          <w:rFonts w:ascii="微软雅黑" w:hAnsi="微软雅黑"/>
        </w:rPr>
      </w:pPr>
    </w:p>
    <w:p>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ind w:firstLine="420" w:firstLineChars="200"/>
        <w:rPr>
          <w:rFonts w:ascii="微软雅黑" w:hAnsi="微软雅黑"/>
          <w:b/>
        </w:rPr>
      </w:pPr>
      <w:r>
        <w:rPr>
          <w:rFonts w:hint="eastAsia" w:ascii="微软雅黑" w:hAnsi="微软雅黑"/>
          <w:b/>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pPr>
        <w:ind w:firstLine="420" w:firstLineChars="200"/>
        <w:rPr>
          <w:rFonts w:ascii="微软雅黑" w:hAnsi="微软雅黑"/>
        </w:rPr>
      </w:pPr>
    </w:p>
    <w:p>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a:stretch>
                      <a:fillRect/>
                    </a:stretch>
                  </pic:blipFill>
                  <pic:spPr>
                    <a:xfrm>
                      <a:off x="0" y="0"/>
                      <a:ext cx="2984396" cy="1544639"/>
                    </a:xfrm>
                    <a:prstGeom prst="rect">
                      <a:avLst/>
                    </a:prstGeom>
                    <a:noFill/>
                    <a:ln w="9525">
                      <a:noFill/>
                    </a:ln>
                  </pic:spPr>
                </pic:pic>
              </a:graphicData>
            </a:graphic>
          </wp:inline>
        </w:drawing>
      </w:r>
    </w:p>
    <w:p>
      <w:pPr>
        <w:pStyle w:val="15"/>
        <w:spacing w:line="240" w:lineRule="auto"/>
        <w:ind w:left="425" w:firstLine="0" w:firstLineChars="0"/>
        <w:jc w:val="both"/>
        <w:rPr>
          <w:rFonts w:ascii="微软雅黑" w:hAnsi="微软雅黑"/>
        </w:rPr>
      </w:pPr>
    </w:p>
    <w:p>
      <w:pPr>
        <w:spacing w:line="240" w:lineRule="auto"/>
        <w:ind w:left="425"/>
        <w:jc w:val="both"/>
        <w:rPr>
          <w:rFonts w:ascii="微软雅黑" w:hAnsi="微软雅黑"/>
        </w:rPr>
      </w:pPr>
    </w:p>
    <w:p>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a:stretch>
                      <a:fillRect/>
                    </a:stretch>
                  </pic:blipFill>
                  <pic:spPr>
                    <a:xfrm>
                      <a:off x="0" y="0"/>
                      <a:ext cx="944880" cy="472440"/>
                    </a:xfrm>
                    <a:prstGeom prst="rect">
                      <a:avLst/>
                    </a:prstGeom>
                    <a:noFill/>
                    <a:ln w="9525">
                      <a:noFill/>
                    </a:ln>
                  </pic:spPr>
                </pic:pic>
              </a:graphicData>
            </a:graphic>
          </wp:inline>
        </w:drawing>
      </w:r>
    </w:p>
    <w:p>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rPr>
          <w:b/>
        </w:rPr>
      </w:pPr>
      <w:r>
        <w:rPr>
          <w:rFonts w:hint="eastAsia"/>
          <w:b/>
        </w:rPr>
        <w:t>注意：</w:t>
      </w:r>
    </w:p>
    <w:p>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（即</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考试开始</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30分钟</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后</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pPr>
        <w:jc w:val="both"/>
        <w:rPr>
          <w:rFonts w:ascii="微软雅黑" w:hAnsi="微软雅黑"/>
        </w:rPr>
      </w:pPr>
    </w:p>
    <w:p>
      <w:pPr>
        <w:rPr>
          <w:rFonts w:ascii="微软雅黑" w:hAnsi="微软雅黑"/>
        </w:rPr>
      </w:pPr>
      <w:r>
        <w:rPr>
          <w:rFonts w:hint="eastAsia" w:ascii="微软雅黑" w:hAnsi="微软雅黑"/>
        </w:rPr>
        <w:t>（5）主</w:t>
      </w:r>
      <w:r>
        <w:rPr>
          <w:rFonts w:ascii="微软雅黑" w:hAnsi="微软雅黑"/>
        </w:rPr>
        <w:t>观题特殊</w:t>
      </w:r>
      <w:r>
        <w:rPr>
          <w:rFonts w:hint="eastAsia" w:ascii="微软雅黑" w:hAnsi="微软雅黑"/>
        </w:rPr>
        <w:t>题型作答</w:t>
      </w:r>
      <w:r>
        <w:rPr>
          <w:rFonts w:ascii="微软雅黑" w:hAnsi="微软雅黑"/>
        </w:rPr>
        <w:t>方法：图片上传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hint="eastAsia" w:ascii="微软雅黑" w:hAnsi="微软雅黑"/>
        </w:rPr>
        <w:t>）</w:t>
      </w:r>
    </w:p>
    <w:p>
      <w:pPr>
        <w:ind w:firstLine="420"/>
        <w:rPr>
          <w:rFonts w:ascii="微软雅黑" w:hAnsi="微软雅黑"/>
        </w:rPr>
      </w:pPr>
      <w:r>
        <w:rPr>
          <w:rFonts w:hint="eastAsia" w:ascii="微软雅黑" w:hAnsi="微软雅黑"/>
        </w:rPr>
        <w:t>（1</w:t>
      </w:r>
      <w:r>
        <w:rPr>
          <w:rFonts w:ascii="微软雅黑" w:hAnsi="微软雅黑"/>
        </w:rPr>
        <w:t>）</w:t>
      </w:r>
      <w:r>
        <w:rPr>
          <w:rFonts w:hint="eastAsia" w:ascii="微软雅黑" w:hAnsi="微软雅黑"/>
        </w:rPr>
        <w:t>点击</w:t>
      </w:r>
      <w:r>
        <w:rPr>
          <w:rFonts w:ascii="微软雅黑" w:hAnsi="微软雅黑"/>
        </w:rPr>
        <w:t>答题区域下方</w:t>
      </w:r>
      <w:r>
        <w:rPr>
          <w:rFonts w:hint="eastAsia" w:ascii="微软雅黑" w:hAnsi="微软雅黑"/>
        </w:rPr>
        <w:t>上传</w:t>
      </w:r>
      <w:r>
        <w:rPr>
          <w:rFonts w:ascii="微软雅黑" w:hAnsi="微软雅黑"/>
        </w:rPr>
        <w:t>图片按钮，如图：</w:t>
      </w:r>
    </w:p>
    <w:p>
      <w:pPr>
        <w:rPr>
          <w:rFonts w:ascii="微软雅黑" w:hAnsi="微软雅黑"/>
        </w:rPr>
      </w:pPr>
      <w:r>
        <w:drawing>
          <wp:inline distT="0" distB="0" distL="0" distR="0">
            <wp:extent cx="5274310" cy="2141220"/>
            <wp:effectExtent l="0" t="0" r="889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2141220"/>
                    </a:xfrm>
                    <a:prstGeom prst="rect">
                      <a:avLst/>
                    </a:prstGeom>
                  </pic:spPr>
                </pic:pic>
              </a:graphicData>
            </a:graphic>
          </wp:inline>
        </w:drawing>
      </w:r>
    </w:p>
    <w:p>
      <w:pPr>
        <w:rPr>
          <w:rFonts w:ascii="微软雅黑" w:hAnsi="微软雅黑"/>
        </w:rPr>
      </w:pPr>
      <w:r>
        <w:rPr>
          <w:rFonts w:hint="eastAsia" w:ascii="微软雅黑" w:hAnsi="微软雅黑"/>
        </w:rPr>
        <w:t>（2</w:t>
      </w:r>
      <w:r>
        <w:rPr>
          <w:rFonts w:ascii="微软雅黑" w:hAnsi="微软雅黑"/>
        </w:rPr>
        <w:t>）</w:t>
      </w:r>
      <w:r>
        <w:rPr>
          <w:rFonts w:hint="eastAsia" w:ascii="微软雅黑" w:hAnsi="微软雅黑"/>
        </w:rPr>
        <w:t>弹出</w:t>
      </w:r>
      <w:r>
        <w:rPr>
          <w:rFonts w:ascii="微软雅黑" w:hAnsi="微软雅黑"/>
        </w:rPr>
        <w:t>答题二维码，扫描二维码拍照</w:t>
      </w:r>
      <w:r>
        <w:rPr>
          <w:rFonts w:hint="eastAsia" w:ascii="微软雅黑" w:hAnsi="微软雅黑"/>
        </w:rPr>
        <w:t>上传</w:t>
      </w:r>
      <w:r>
        <w:rPr>
          <w:rFonts w:ascii="微软雅黑" w:hAnsi="微软雅黑"/>
        </w:rPr>
        <w:t>：、</w:t>
      </w:r>
    </w:p>
    <w:p>
      <w:pPr>
        <w:rPr>
          <w:rFonts w:ascii="微软雅黑" w:hAnsi="微软雅黑"/>
        </w:rPr>
      </w:pPr>
      <w:r>
        <w:drawing>
          <wp:inline distT="0" distB="0" distL="0" distR="0">
            <wp:extent cx="5274310" cy="2324100"/>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5274310" cy="2324100"/>
                    </a:xfrm>
                    <a:prstGeom prst="rect">
                      <a:avLst/>
                    </a:prstGeom>
                  </pic:spPr>
                </pic:pic>
              </a:graphicData>
            </a:graphic>
          </wp:inline>
        </w:drawing>
      </w:r>
    </w:p>
    <w:p>
      <w:pPr>
        <w:rPr>
          <w:rFonts w:ascii="微软雅黑" w:hAnsi="微软雅黑"/>
        </w:rPr>
      </w:pPr>
      <w:r>
        <w:rPr>
          <w:rFonts w:hint="eastAsia" w:ascii="微软雅黑" w:hAnsi="微软雅黑"/>
        </w:rPr>
        <w:t>（3</w:t>
      </w:r>
      <w:r>
        <w:rPr>
          <w:rFonts w:ascii="微软雅黑" w:hAnsi="微软雅黑"/>
        </w:rPr>
        <w:t>）</w:t>
      </w:r>
      <w:r>
        <w:rPr>
          <w:rFonts w:hint="eastAsia" w:ascii="微软雅黑" w:hAnsi="微软雅黑"/>
        </w:rPr>
        <w:t>点击</w:t>
      </w:r>
      <w:r>
        <w:rPr>
          <w:rFonts w:ascii="微软雅黑" w:hAnsi="微软雅黑"/>
        </w:rPr>
        <w:t>开始拍照</w:t>
      </w:r>
      <w:r>
        <w:rPr>
          <w:rFonts w:hint="eastAsia" w:ascii="微软雅黑" w:hAnsi="微软雅黑"/>
        </w:rPr>
        <w:t>，</w:t>
      </w:r>
      <w:r>
        <w:rPr>
          <w:rFonts w:ascii="微软雅黑" w:hAnsi="微软雅黑"/>
        </w:rPr>
        <w:t>并拍照上传</w:t>
      </w:r>
      <w:r>
        <w:rPr>
          <w:rFonts w:hint="eastAsia" w:ascii="微软雅黑" w:hAnsi="微软雅黑"/>
        </w:rPr>
        <w:t>（点击+</w:t>
      </w:r>
      <w:r>
        <w:rPr>
          <w:rFonts w:ascii="微软雅黑" w:hAnsi="微软雅黑"/>
        </w:rPr>
        <w:t>可以上传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ascii="微软雅黑" w:hAnsi="微软雅黑"/>
        </w:rPr>
        <w:t>），如图：</w:t>
      </w:r>
    </w:p>
    <w:p>
      <w:pPr>
        <w:rPr>
          <w:rFonts w:ascii="微软雅黑" w:hAnsi="微软雅黑"/>
        </w:rPr>
      </w:pPr>
      <w:r>
        <w:drawing>
          <wp:inline distT="0" distB="0" distL="0" distR="0">
            <wp:extent cx="2038350" cy="238125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2040570" cy="2383844"/>
                    </a:xfrm>
                    <a:prstGeom prst="rect">
                      <a:avLst/>
                    </a:prstGeom>
                  </pic:spPr>
                </pic:pic>
              </a:graphicData>
            </a:graphic>
          </wp:inline>
        </w:drawing>
      </w:r>
      <w:r>
        <w:rPr>
          <w:rFonts w:hint="eastAsia" w:ascii="微软雅黑" w:hAnsi="微软雅黑"/>
        </w:rPr>
        <w:t xml:space="preserve"> </w:t>
      </w:r>
      <w:r>
        <w:drawing>
          <wp:inline distT="0" distB="0" distL="0" distR="0">
            <wp:extent cx="2333625" cy="2390140"/>
            <wp:effectExtent l="0" t="0" r="317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2360643" cy="2418453"/>
                    </a:xfrm>
                    <a:prstGeom prst="rect">
                      <a:avLst/>
                    </a:prstGeom>
                  </pic:spPr>
                </pic:pic>
              </a:graphicData>
            </a:graphic>
          </wp:inline>
        </w:drawing>
      </w:r>
    </w:p>
    <w:p>
      <w:pPr>
        <w:rPr>
          <w:rFonts w:ascii="微软雅黑" w:hAnsi="微软雅黑"/>
        </w:rPr>
      </w:pPr>
      <w:r>
        <w:drawing>
          <wp:inline distT="0" distB="0" distL="0" distR="0">
            <wp:extent cx="2781300" cy="4791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2781559" cy="4791521"/>
                    </a:xfrm>
                    <a:prstGeom prst="rect">
                      <a:avLst/>
                    </a:prstGeom>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确认</w:t>
      </w:r>
      <w:r>
        <w:rPr>
          <w:rFonts w:ascii="微软雅黑" w:hAnsi="微软雅黑"/>
        </w:rPr>
        <w:t>上传，再点击电脑屏幕上确认按钮，即上传完成</w:t>
      </w:r>
    </w:p>
    <w:p>
      <w:pPr>
        <w:rPr>
          <w:rFonts w:ascii="微软雅黑" w:hAnsi="微软雅黑"/>
        </w:rPr>
      </w:pPr>
      <w:r>
        <w:rPr>
          <w:rFonts w:hint="eastAsia" w:ascii="微软雅黑" w:hAnsi="微软雅黑"/>
        </w:rPr>
        <w:drawing>
          <wp:inline distT="0" distB="0" distL="114300" distR="114300">
            <wp:extent cx="5262880" cy="2524125"/>
            <wp:effectExtent l="0" t="0" r="7620" b="317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3"/>
                    <a:stretch>
                      <a:fillRect/>
                    </a:stretch>
                  </pic:blipFill>
                  <pic:spPr>
                    <a:xfrm>
                      <a:off x="0" y="0"/>
                      <a:ext cx="5262880" cy="2524125"/>
                    </a:xfrm>
                    <a:prstGeom prst="rect">
                      <a:avLst/>
                    </a:prstGeom>
                  </pic:spPr>
                </pic:pic>
              </a:graphicData>
            </a:graphic>
          </wp:inline>
        </w:drawing>
      </w:r>
    </w:p>
    <w:p>
      <w:pPr>
        <w:rPr>
          <w:rFonts w:ascii="微软雅黑" w:hAnsi="微软雅黑"/>
        </w:rPr>
      </w:pPr>
    </w:p>
    <w:p>
      <w:pPr>
        <w:jc w:val="both"/>
        <w:rPr>
          <w:rFonts w:ascii="微软雅黑" w:hAnsi="微软雅黑"/>
        </w:rPr>
      </w:pPr>
      <w:r>
        <w:rPr>
          <w:rFonts w:hint="eastAsia" w:ascii="微软雅黑" w:hAnsi="微软雅黑"/>
        </w:rPr>
        <w:drawing>
          <wp:inline distT="0" distB="0" distL="114300" distR="114300">
            <wp:extent cx="5266690" cy="2331720"/>
            <wp:effectExtent l="0" t="0" r="3810" b="508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24"/>
                    <a:stretch>
                      <a:fillRect/>
                    </a:stretch>
                  </pic:blipFill>
                  <pic:spPr>
                    <a:xfrm>
                      <a:off x="0" y="0"/>
                      <a:ext cx="5266690" cy="2331720"/>
                    </a:xfrm>
                    <a:prstGeom prst="rect">
                      <a:avLst/>
                    </a:prstGeom>
                  </pic:spPr>
                </pic:pic>
              </a:graphicData>
            </a:graphic>
          </wp:inline>
        </w:drawing>
      </w:r>
    </w:p>
    <w:p>
      <w:pPr>
        <w:jc w:val="center"/>
        <w:rPr>
          <w:rFonts w:ascii="微软雅黑" w:hAnsi="微软雅黑"/>
        </w:rPr>
      </w:pPr>
    </w:p>
    <w:p>
      <w:pPr>
        <w:jc w:val="center"/>
        <w:rPr>
          <w:rFonts w:ascii="微软雅黑" w:hAnsi="微软雅黑"/>
        </w:rPr>
      </w:pPr>
    </w:p>
    <w:p>
      <w:pPr>
        <w:rPr>
          <w:b/>
          <w:bCs/>
          <w:sz w:val="28"/>
          <w:szCs w:val="28"/>
        </w:rPr>
      </w:pPr>
      <w:r>
        <w:rPr>
          <w:rFonts w:hint="eastAsia"/>
          <w:b/>
          <w:bCs/>
          <w:sz w:val="28"/>
          <w:szCs w:val="28"/>
        </w:rPr>
        <w:t>考试时间安排及注意事项</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学生需要在2022年4月12日至14日期间登录考试系统</w:t>
      </w:r>
      <w:r>
        <w:rPr>
          <w:rFonts w:hint="eastAsia" w:ascii="Times New Roman" w:hAnsi="Times New Roman" w:cs="Times New Roman" w:eastAsiaTheme="minorEastAsia"/>
          <w:sz w:val="24"/>
          <w:szCs w:val="24"/>
        </w:rPr>
        <w:t>进行考前模拟测试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测试程序是否正常运行，</w:t>
      </w:r>
      <w:r>
        <w:rPr>
          <w:rFonts w:ascii="Times New Roman" w:hAnsi="Times New Roman" w:cs="Times New Roman" w:eastAsiaTheme="minorEastAsia"/>
          <w:sz w:val="24"/>
          <w:szCs w:val="24"/>
        </w:rPr>
        <w:t>测试自己的账号密码是否正确</w:t>
      </w:r>
      <w:r>
        <w:rPr>
          <w:rFonts w:hint="eastAsia" w:ascii="Times New Roman" w:hAnsi="Times New Roman" w:cs="Times New Roman" w:eastAsiaTheme="minorEastAsia"/>
          <w:sz w:val="24"/>
          <w:szCs w:val="24"/>
        </w:rPr>
        <w:t>，熟悉并掌握程序基本操作。</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学生需要在2022年</w:t>
      </w:r>
      <w:r>
        <w:rPr>
          <w:rFonts w:hint="eastAsia" w:ascii="Times New Roman" w:hAnsi="Times New Roman" w:cs="Times New Roman" w:eastAsiaTheme="minorEastAsia"/>
          <w:sz w:val="24"/>
          <w:szCs w:val="24"/>
        </w:rPr>
        <w:t>4月15日上午9:00至4月18日晚上21:00之间登录系统正式考试</w:t>
      </w:r>
      <w:r>
        <w:rPr>
          <w:rFonts w:hint="eastAsia"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（考试</w:t>
      </w:r>
      <w:r>
        <w:rPr>
          <w:rFonts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不延期，学生务必在规定时间内完成全部考试</w:t>
      </w:r>
      <w:r>
        <w:rPr>
          <w:rFonts w:hint="eastAsia" w:ascii="Times New Roman" w:hAnsi="Times New Roman" w:cs="Times New Roman" w:eastAsiaTheme="minorEastAsia"/>
          <w:color w:val="8FAADC" w:themeColor="accent1" w:themeTint="99"/>
          <w:sz w:val="24"/>
          <w:szCs w:val="24"/>
          <w:highlight w:val="yellow"/>
          <w14:textFill>
            <w14:solidFill>
              <w14:schemeClr w14:val="accent1">
                <w14:lumMod w14:val="60000"/>
                <w14:lumOff w14:val="40000"/>
              </w14:schemeClr>
            </w14:solidFill>
          </w14:textFill>
        </w:rPr>
        <w:t>）</w:t>
      </w:r>
      <w:r>
        <w:rPr>
          <w:rFonts w:hint="eastAsia" w:ascii="Times New Roman" w:hAnsi="Times New Roman" w:cs="Times New Roman" w:eastAsiaTheme="minorEastAsia"/>
          <w:sz w:val="24"/>
          <w:szCs w:val="24"/>
        </w:rPr>
        <w:t>；</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p>
    <w:p>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p>
        </w:tc>
      </w:tr>
    </w:tbl>
    <w:p>
      <w:pPr>
        <w:ind w:firstLine="420" w:firstLineChars="200"/>
        <w:rPr>
          <w:rFonts w:ascii="微软雅黑" w:hAnsi="微软雅黑"/>
        </w:rPr>
      </w:pPr>
    </w:p>
    <w:p>
      <w:pPr>
        <w:ind w:firstLine="420" w:firstLineChars="200"/>
        <w:rPr>
          <w:rFonts w:ascii="微软雅黑" w:hAnsi="微软雅黑"/>
        </w:rPr>
      </w:pPr>
    </w:p>
    <w:p>
      <w:pPr>
        <w:rPr>
          <w:rFonts w:ascii="微软雅黑" w:hAnsi="微软雅黑"/>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等线 Light">
    <w:altName w:val="宋体"/>
    <w:panose1 w:val="00000000000000000000"/>
    <w:charset w:val="86"/>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docPartObj>
        <w:docPartGallery w:val="autotext"/>
      </w:docPartObj>
    </w:sdtPr>
    <w:sdtContent>
      <w:sdt>
        <w:sdtPr>
          <w:id w:val="1728636285"/>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32ADB"/>
    <w:rsid w:val="00335C3F"/>
    <w:rsid w:val="00337E67"/>
    <w:rsid w:val="00345A93"/>
    <w:rsid w:val="003D4967"/>
    <w:rsid w:val="003F2134"/>
    <w:rsid w:val="00411A7F"/>
    <w:rsid w:val="004123CC"/>
    <w:rsid w:val="00427ED0"/>
    <w:rsid w:val="00435809"/>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BBF0F1B"/>
    <w:rsid w:val="124B20CF"/>
    <w:rsid w:val="127219E5"/>
    <w:rsid w:val="12C44A0D"/>
    <w:rsid w:val="162B750A"/>
    <w:rsid w:val="17DB5A16"/>
    <w:rsid w:val="19066D08"/>
    <w:rsid w:val="19781E82"/>
    <w:rsid w:val="1B3312D5"/>
    <w:rsid w:val="1D8D601F"/>
    <w:rsid w:val="1E1B7491"/>
    <w:rsid w:val="22A6327C"/>
    <w:rsid w:val="2AB765DB"/>
    <w:rsid w:val="2C151EBE"/>
    <w:rsid w:val="2D3E358A"/>
    <w:rsid w:val="2E5376E4"/>
    <w:rsid w:val="2FA63E01"/>
    <w:rsid w:val="36BF4619"/>
    <w:rsid w:val="3C1F1973"/>
    <w:rsid w:val="3C827D4C"/>
    <w:rsid w:val="40FD4F9B"/>
    <w:rsid w:val="427D2A4D"/>
    <w:rsid w:val="46C92B78"/>
    <w:rsid w:val="48633724"/>
    <w:rsid w:val="4D7C7C8D"/>
    <w:rsid w:val="57E86BB0"/>
    <w:rsid w:val="5CB44B0B"/>
    <w:rsid w:val="695F6EBE"/>
    <w:rsid w:val="6A330245"/>
    <w:rsid w:val="6C0F3842"/>
    <w:rsid w:val="6D7E2F45"/>
    <w:rsid w:val="7374582E"/>
    <w:rsid w:val="74157D74"/>
    <w:rsid w:val="781507D4"/>
    <w:rsid w:val="79DD144C"/>
    <w:rsid w:val="7A1959C5"/>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1"/>
    <w:semiHidden/>
    <w:unhideWhenUsed/>
    <w:qFormat/>
    <w:uiPriority w:val="99"/>
    <w:rPr>
      <w:rFonts w:ascii="宋体" w:eastAsia="宋体"/>
      <w:sz w:val="18"/>
      <w:szCs w:val="18"/>
    </w:rPr>
  </w:style>
  <w:style w:type="paragraph" w:styleId="5">
    <w:name w:val="toc 3"/>
    <w:basedOn w:val="1"/>
    <w:next w:val="1"/>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semiHidden/>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标题 2 Char"/>
    <w:basedOn w:val="12"/>
    <w:link w:val="3"/>
    <w:qFormat/>
    <w:uiPriority w:val="9"/>
    <w:rPr>
      <w:rFonts w:ascii="Times New Roman" w:hAnsi="Times New Roman" w:eastAsia="微软雅黑" w:cs="Times New Roman"/>
      <w:b/>
      <w:bCs/>
      <w:sz w:val="24"/>
      <w:szCs w:val="28"/>
    </w:rPr>
  </w:style>
  <w:style w:type="paragraph" w:styleId="15">
    <w:name w:val="List Paragraph"/>
    <w:basedOn w:val="1"/>
    <w:qFormat/>
    <w:uiPriority w:val="34"/>
    <w:pPr>
      <w:ind w:firstLine="420" w:firstLineChars="200"/>
    </w:pPr>
  </w:style>
  <w:style w:type="character" w:customStyle="1" w:styleId="16">
    <w:name w:val="标题 1 Char"/>
    <w:basedOn w:val="12"/>
    <w:link w:val="2"/>
    <w:qFormat/>
    <w:uiPriority w:val="9"/>
    <w:rPr>
      <w:rFonts w:eastAsia="微软雅黑"/>
      <w:b/>
      <w:bCs/>
      <w:kern w:val="44"/>
      <w:sz w:val="32"/>
      <w:szCs w:val="44"/>
    </w:rPr>
  </w:style>
  <w:style w:type="character" w:customStyle="1" w:styleId="17">
    <w:name w:val="页眉 Char"/>
    <w:basedOn w:val="12"/>
    <w:link w:val="8"/>
    <w:qFormat/>
    <w:uiPriority w:val="99"/>
    <w:rPr>
      <w:rFonts w:eastAsia="微软雅黑"/>
      <w:sz w:val="18"/>
      <w:szCs w:val="18"/>
    </w:rPr>
  </w:style>
  <w:style w:type="character" w:customStyle="1" w:styleId="18">
    <w:name w:val="页脚 Char"/>
    <w:basedOn w:val="12"/>
    <w:link w:val="7"/>
    <w:qFormat/>
    <w:uiPriority w:val="99"/>
    <w:rPr>
      <w:rFonts w:eastAsia="微软雅黑"/>
      <w:sz w:val="18"/>
      <w:szCs w:val="18"/>
    </w:rPr>
  </w:style>
  <w:style w:type="paragraph" w:customStyle="1" w:styleId="19">
    <w:name w:val="TOC 标题1"/>
    <w:basedOn w:val="2"/>
    <w:next w:val="1"/>
    <w:unhideWhenUsed/>
    <w:qFormat/>
    <w:uiPriority w:val="39"/>
    <w:pPr>
      <w:widowControl/>
      <w:spacing w:after="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0">
    <w:name w:val="批注框文本 Char"/>
    <w:basedOn w:val="12"/>
    <w:link w:val="6"/>
    <w:semiHidden/>
    <w:qFormat/>
    <w:uiPriority w:val="99"/>
    <w:rPr>
      <w:rFonts w:eastAsia="微软雅黑"/>
      <w:sz w:val="18"/>
      <w:szCs w:val="18"/>
    </w:rPr>
  </w:style>
  <w:style w:type="character" w:customStyle="1" w:styleId="21">
    <w:name w:val="文档结构图 Char"/>
    <w:basedOn w:val="12"/>
    <w:link w:val="4"/>
    <w:semiHidden/>
    <w:qFormat/>
    <w:uiPriority w:val="99"/>
    <w:rPr>
      <w:rFonts w:ascii="宋体" w:eastAsia="宋体"/>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settings" Target="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customXml" Target="../customXml/item1.xml"/>
  <Relationship Id="rId26" Type="http://schemas.openxmlformats.org/officeDocument/2006/relationships/numbering" Target="numbering.xml"/>
  <Relationship Id="rId27" Type="http://schemas.openxmlformats.org/officeDocument/2006/relationships/customXml" Target="../customXml/item2.xml"/>
  <Relationship Id="rId28"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endnotes" Target="endnotes.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D7922D-845E-4F19-9E59-F7C473F5A32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1616</Words>
  <Characters>1752</Characters>
  <Lines>13</Lines>
  <Paragraphs>3</Paragraphs>
  <TotalTime>3</TotalTime>
  <ScaleCrop>false</ScaleCrop>
  <LinksUpToDate>false</LinksUpToDate>
  <CharactersWithSpaces>1756</CharactersWithSpaces>
  <Application>WPS Office_11.1.0.11365_F1E327BC-269C-435d-A152-05C5408002CA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Administrator</lastModifiedBy>
  <lastPrinted>2020-03-23T07:41:00Z</lastPrinted>
  <dcterms:modified xsi:type="dcterms:W3CDTF">2022-03-24T07:25:13Z</dcterms:modified>
  <revision>36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6EC079BC648B445E842782B9761137D3</vt:lpwstr>
  </property>
</Properties>
</file>